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20170437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000437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19/10/2017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 LEGISLAÇÃO - Lei Orgânica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19/10/2017 10:29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LEI ORGÂNICA DO MUNICÍPIO DE SÃO VALENTIM - RS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20170438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000438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19/10/2017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 LEGISLAÇÃO - Lei Orgânica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19/10/2017 10:32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redação dos artigos 100 e 101 da lei orgânica municipal, e dá outras providências.
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LEGISLAÇÃO - Lei Orgânica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01/06/2026 14:21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PROJETO DE EMENDA À LEI ORGÂNICA MUNICIPAL Nº 001/2026: Altera a redação do artigo 110 da Lei Orgânica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